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728" w:val="left" w:leader="none"/>
          <w:tab w:pos="7873" w:val="left" w:leader="none"/>
        </w:tabs>
        <w:spacing w:line="240" w:lineRule="auto"/>
        <w:ind w:left="115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804593" cy="125787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93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857499" cy="64303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99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  <w:r>
        <w:rPr>
          <w:position w:val="42"/>
          <w:sz w:val="20"/>
        </w:rPr>
        <w:tab/>
      </w:r>
      <w:r>
        <w:rPr>
          <w:position w:val="26"/>
          <w:sz w:val="20"/>
        </w:rPr>
        <mc:AlternateContent>
          <mc:Choice Requires="wps">
            <w:drawing>
              <wp:inline distT="0" distB="0" distL="0" distR="0">
                <wp:extent cx="1400175" cy="1007744"/>
                <wp:effectExtent l="0" t="0" r="0" b="190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400175" cy="1007744"/>
                          <a:chExt cx="1400175" cy="1007744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570" y="66078"/>
                            <a:ext cx="1284604" cy="8915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21" cy="1007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10.25pt;height:79.350pt;mso-position-horizontal-relative:char;mso-position-vertical-relative:line" id="docshapegroup1" coordorigin="0,0" coordsize="2205,1587">
                <v:shape style="position:absolute;left:182;top:104;width:2023;height:1405" type="#_x0000_t75" id="docshape2" stroked="false">
                  <v:imagedata r:id="rId7" o:title=""/>
                </v:shape>
                <v:shape style="position:absolute;left:0;top:0;width:2205;height:1587" type="#_x0000_t75" id="docshape3" stroked="false">
                  <v:imagedata r:id="rId8" o:title=""/>
                </v:shape>
              </v:group>
            </w:pict>
          </mc:Fallback>
        </mc:AlternateContent>
      </w:r>
      <w:r>
        <w:rPr>
          <w:position w:val="26"/>
          <w:sz w:val="20"/>
        </w:rPr>
      </w:r>
    </w:p>
    <w:p>
      <w:pPr>
        <w:pStyle w:val="BodyText"/>
        <w:spacing w:before="121"/>
      </w:pPr>
    </w:p>
    <w:p>
      <w:pPr>
        <w:pStyle w:val="Heading1"/>
        <w:spacing w:line="242" w:lineRule="auto" w:before="1"/>
        <w:ind w:left="2989" w:right="2512" w:firstLine="960"/>
      </w:pPr>
      <w:r>
        <w:rPr/>
        <w:t>DIVULGAÇÃO DE VAGAS CENTRO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REFERÊNCIA</w:t>
      </w:r>
      <w:r>
        <w:rPr>
          <w:spacing w:val="-15"/>
        </w:rPr>
        <w:t> </w:t>
      </w:r>
      <w:r>
        <w:rPr/>
        <w:t>PARALÍMPICO</w:t>
      </w:r>
    </w:p>
    <w:p>
      <w:pPr>
        <w:spacing w:line="271" w:lineRule="exact" w:before="0"/>
        <w:ind w:left="3234" w:right="0" w:firstLine="0"/>
        <w:jc w:val="left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PARALÍMPICO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BRASILEIRO</w:t>
      </w:r>
    </w:p>
    <w:p>
      <w:pPr>
        <w:pStyle w:val="BodyText"/>
        <w:spacing w:before="274"/>
        <w:rPr>
          <w:b/>
        </w:rPr>
      </w:pPr>
    </w:p>
    <w:p>
      <w:pPr>
        <w:pStyle w:val="BodyText"/>
        <w:spacing w:line="360" w:lineRule="auto"/>
        <w:ind w:left="593" w:right="113" w:firstLine="710"/>
        <w:jc w:val="both"/>
      </w:pPr>
      <w:r>
        <w:rPr/>
        <w:t>A Prefeitura Municipal de Ponta Grossa em parceria com a Secretaria de Estado do Esporte/Paraná Esporte, divulga as seguintes vagas para contratação pelo Comitê Paralímpico Brasileiro – CPB, para atuação junto aos Centros de Referência Paralímpicos:</w:t>
      </w:r>
    </w:p>
    <w:p>
      <w:pPr>
        <w:pStyle w:val="BodyText"/>
        <w:rPr>
          <w:sz w:val="20"/>
        </w:rPr>
      </w:pPr>
    </w:p>
    <w:p>
      <w:pPr>
        <w:pStyle w:val="BodyText"/>
        <w:spacing w:before="101"/>
        <w:rPr>
          <w:sz w:val="20"/>
        </w:rPr>
      </w:pPr>
    </w:p>
    <w:tbl>
      <w:tblPr>
        <w:tblW w:w="0" w:type="auto"/>
        <w:jc w:val="left"/>
        <w:tblInd w:w="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212"/>
        <w:gridCol w:w="3217"/>
      </w:tblGrid>
      <w:tr>
        <w:trPr>
          <w:trHeight w:val="605" w:hRule="atLeast"/>
        </w:trPr>
        <w:tc>
          <w:tcPr>
            <w:tcW w:w="3212" w:type="dxa"/>
          </w:tcPr>
          <w:p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VAGAS</w:t>
            </w:r>
          </w:p>
        </w:tc>
        <w:tc>
          <w:tcPr>
            <w:tcW w:w="3212" w:type="dxa"/>
          </w:tcPr>
          <w:p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</w:t>
            </w:r>
          </w:p>
        </w:tc>
        <w:tc>
          <w:tcPr>
            <w:tcW w:w="3217" w:type="dxa"/>
          </w:tcPr>
          <w:p>
            <w:pPr>
              <w:pStyle w:val="TableParagraph"/>
              <w:spacing w:line="237" w:lineRule="auto" w:befor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HORÁRIA SEMANAL</w:t>
            </w:r>
          </w:p>
        </w:tc>
      </w:tr>
      <w:tr>
        <w:trPr>
          <w:trHeight w:val="330" w:hRule="atLeast"/>
        </w:trPr>
        <w:tc>
          <w:tcPr>
            <w:tcW w:w="3212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212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Técnico</w:t>
            </w:r>
          </w:p>
        </w:tc>
        <w:tc>
          <w:tcPr>
            <w:tcW w:w="3217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30 </w:t>
            </w:r>
            <w:r>
              <w:rPr>
                <w:spacing w:val="-2"/>
                <w:sz w:val="24"/>
              </w:rPr>
              <w:t>horas</w:t>
            </w:r>
          </w:p>
        </w:tc>
      </w:tr>
      <w:tr>
        <w:trPr>
          <w:trHeight w:val="326" w:hRule="atLeast"/>
        </w:trPr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Professor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</w:t>
            </w:r>
            <w:r>
              <w:rPr>
                <w:spacing w:val="-2"/>
                <w:sz w:val="24"/>
              </w:rPr>
              <w:t>horas</w:t>
            </w:r>
          </w:p>
        </w:tc>
      </w:tr>
    </w:tbl>
    <w:p>
      <w:pPr>
        <w:pStyle w:val="BodyText"/>
      </w:pPr>
    </w:p>
    <w:p>
      <w:pPr>
        <w:pStyle w:val="BodyText"/>
        <w:spacing w:before="271"/>
      </w:pPr>
    </w:p>
    <w:p>
      <w:pPr>
        <w:pStyle w:val="Heading1"/>
        <w:spacing w:before="1"/>
      </w:pPr>
      <w:r>
        <w:rPr>
          <w:spacing w:val="-2"/>
        </w:rPr>
        <w:t>ATRIBUIÇÕES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504" w:lineRule="auto" w:before="267" w:after="0"/>
        <w:ind w:left="593" w:right="3197" w:firstLine="360"/>
        <w:jc w:val="left"/>
        <w:rPr>
          <w:b/>
          <w:sz w:val="24"/>
        </w:rPr>
      </w:pPr>
      <w:r>
        <w:rPr>
          <w:b/>
          <w:sz w:val="24"/>
        </w:rPr>
        <w:t>COORDENADOR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HORAS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SEMANAIS </w:t>
      </w:r>
      <w:r>
        <w:rPr>
          <w:b/>
          <w:spacing w:val="-2"/>
          <w:sz w:val="24"/>
        </w:rPr>
        <w:t>FUNÇÃO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1" w:lineRule="exact" w:before="0" w:after="0"/>
        <w:ind w:left="736" w:right="0" w:hanging="143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Centro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360" w:lineRule="auto" w:before="137" w:after="0"/>
        <w:ind w:left="593" w:right="110" w:firstLine="0"/>
        <w:jc w:val="both"/>
        <w:rPr>
          <w:sz w:val="24"/>
        </w:rPr>
      </w:pPr>
      <w:r>
        <w:rPr>
          <w:sz w:val="24"/>
        </w:rPr>
        <w:t>Formar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coordenar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equipe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trabalho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acordo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modalidades</w:t>
      </w:r>
      <w:r>
        <w:rPr>
          <w:spacing w:val="-13"/>
          <w:sz w:val="24"/>
        </w:rPr>
        <w:t> </w:t>
      </w:r>
      <w:r>
        <w:rPr>
          <w:sz w:val="24"/>
        </w:rPr>
        <w:t>paralímpicas</w:t>
      </w:r>
      <w:r>
        <w:rPr>
          <w:spacing w:val="-3"/>
          <w:sz w:val="24"/>
        </w:rPr>
        <w:t> </w:t>
      </w:r>
      <w:r>
        <w:rPr>
          <w:sz w:val="24"/>
        </w:rPr>
        <w:t>desenvolvidas no Centro de Referência;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360" w:lineRule="auto" w:before="3" w:after="0"/>
        <w:ind w:left="593" w:right="124" w:firstLine="0"/>
        <w:jc w:val="both"/>
        <w:rPr>
          <w:sz w:val="24"/>
        </w:rPr>
      </w:pPr>
      <w:r>
        <w:rPr>
          <w:sz w:val="24"/>
        </w:rPr>
        <w:t>Responsável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relação com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Secretaria</w:t>
      </w:r>
      <w:r>
        <w:rPr>
          <w:spacing w:val="-4"/>
          <w:sz w:val="24"/>
        </w:rPr>
        <w:t> </w:t>
      </w:r>
      <w:r>
        <w:rPr>
          <w:sz w:val="24"/>
        </w:rPr>
        <w:t>Estadual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Esporte/Paraná</w:t>
      </w:r>
      <w:r>
        <w:rPr>
          <w:spacing w:val="-4"/>
          <w:sz w:val="24"/>
        </w:rPr>
        <w:t> </w:t>
      </w:r>
      <w:r>
        <w:rPr>
          <w:sz w:val="24"/>
        </w:rPr>
        <w:t>Esporte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Comitê Paralímpico Brasileiro, confederações, associações e clubes locais;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362" w:lineRule="auto" w:before="0" w:after="0"/>
        <w:ind w:left="593" w:right="106" w:firstLine="0"/>
        <w:jc w:val="both"/>
        <w:rPr>
          <w:sz w:val="24"/>
        </w:rPr>
      </w:pPr>
      <w:r>
        <w:rPr>
          <w:sz w:val="24"/>
        </w:rPr>
        <w:t>Responsável</w:t>
      </w:r>
      <w:r>
        <w:rPr>
          <w:spacing w:val="-15"/>
          <w:sz w:val="24"/>
        </w:rPr>
        <w:t> </w:t>
      </w:r>
      <w:r>
        <w:rPr>
          <w:sz w:val="24"/>
        </w:rPr>
        <w:t>pela</w:t>
      </w:r>
      <w:r>
        <w:rPr>
          <w:spacing w:val="-15"/>
          <w:sz w:val="24"/>
        </w:rPr>
        <w:t> </w:t>
      </w:r>
      <w:r>
        <w:rPr>
          <w:sz w:val="24"/>
        </w:rPr>
        <w:t>supervisão</w:t>
      </w:r>
      <w:r>
        <w:rPr>
          <w:spacing w:val="-15"/>
          <w:sz w:val="24"/>
        </w:rPr>
        <w:t> </w:t>
      </w:r>
      <w:r>
        <w:rPr>
          <w:sz w:val="24"/>
        </w:rPr>
        <w:t>técnica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cumprimento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todas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recomendações</w:t>
      </w:r>
      <w:r>
        <w:rPr>
          <w:spacing w:val="-15"/>
          <w:sz w:val="24"/>
        </w:rPr>
        <w:t> </w:t>
      </w:r>
      <w:r>
        <w:rPr>
          <w:sz w:val="24"/>
        </w:rPr>
        <w:t>previstas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Manual de Procedimentos dos Centros de Referência do CPB juntos aos professores que atuarão nas modalidades paradesportivas;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69" w:lineRule="exact" w:before="0" w:after="0"/>
        <w:ind w:left="736" w:right="0" w:hanging="143"/>
        <w:jc w:val="both"/>
        <w:rPr>
          <w:sz w:val="24"/>
        </w:rPr>
      </w:pPr>
      <w:r>
        <w:rPr>
          <w:sz w:val="24"/>
        </w:rPr>
        <w:t>Responsável</w:t>
      </w:r>
      <w:r>
        <w:rPr>
          <w:spacing w:val="-11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captação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atletas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 </w:t>
      </w:r>
      <w:r>
        <w:rPr>
          <w:spacing w:val="-2"/>
          <w:sz w:val="24"/>
        </w:rPr>
        <w:t>projeto;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360" w:lineRule="auto" w:before="134" w:after="0"/>
        <w:ind w:left="593" w:right="122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controle e</w:t>
      </w:r>
      <w:r>
        <w:rPr>
          <w:spacing w:val="-5"/>
          <w:sz w:val="24"/>
        </w:rPr>
        <w:t> </w:t>
      </w:r>
      <w:r>
        <w:rPr>
          <w:sz w:val="24"/>
        </w:rPr>
        <w:t>emissão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relatórios</w:t>
      </w:r>
      <w:r>
        <w:rPr>
          <w:spacing w:val="-6"/>
          <w:sz w:val="24"/>
        </w:rPr>
        <w:t> </w:t>
      </w:r>
      <w:r>
        <w:rPr>
          <w:sz w:val="24"/>
        </w:rPr>
        <w:t>periódicos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desempenho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fluxo</w:t>
      </w:r>
      <w:r>
        <w:rPr>
          <w:spacing w:val="-1"/>
          <w:sz w:val="24"/>
        </w:rPr>
        <w:t> </w:t>
      </w:r>
      <w:r>
        <w:rPr>
          <w:sz w:val="24"/>
        </w:rPr>
        <w:t>estabelecido pela Secretaria Estadual de Estado e do Esporte/Paraná Esporte;</w:t>
      </w:r>
    </w:p>
    <w:p>
      <w:pPr>
        <w:pStyle w:val="BodyText"/>
        <w:spacing w:before="6"/>
      </w:pPr>
    </w:p>
    <w:p>
      <w:pPr>
        <w:pStyle w:val="Heading1"/>
      </w:pPr>
      <w:r>
        <w:rPr>
          <w:spacing w:val="-2"/>
        </w:rPr>
        <w:t>PERFIL</w:t>
      </w:r>
      <w:r>
        <w:rPr>
          <w:spacing w:val="-4"/>
        </w:rPr>
        <w:t> </w:t>
      </w:r>
      <w:r>
        <w:rPr>
          <w:spacing w:val="-2"/>
        </w:rPr>
        <w:t>PROFISSIONAL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271" w:after="0"/>
        <w:ind w:left="736" w:right="0" w:hanging="143"/>
        <w:jc w:val="both"/>
        <w:rPr>
          <w:sz w:val="24"/>
        </w:rPr>
      </w:pP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esporte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saúde;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240" w:bottom="280" w:left="540" w:right="1020"/>
        </w:sectPr>
      </w:pPr>
    </w:p>
    <w:p>
      <w:pPr>
        <w:tabs>
          <w:tab w:pos="4728" w:val="left" w:leader="none"/>
        </w:tabs>
        <w:spacing w:line="240" w:lineRule="auto"/>
        <w:ind w:left="29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29" cy="1157477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29" cy="115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857499" cy="643032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99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</w:p>
    <w:p>
      <w:pPr>
        <w:pStyle w:val="BodyText"/>
        <w:spacing w:before="90"/>
      </w:pP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0" w:after="0"/>
        <w:ind w:left="736" w:right="0" w:hanging="143"/>
        <w:jc w:val="left"/>
        <w:rPr>
          <w:sz w:val="24"/>
        </w:rPr>
      </w:pPr>
      <w:r>
        <w:rPr>
          <w:sz w:val="24"/>
        </w:rPr>
        <w:t>Desejável</w:t>
      </w:r>
      <w:r>
        <w:rPr>
          <w:spacing w:val="-10"/>
          <w:sz w:val="24"/>
        </w:rPr>
        <w:t> </w:t>
      </w:r>
      <w:r>
        <w:rPr>
          <w:sz w:val="24"/>
        </w:rPr>
        <w:t>ter</w:t>
      </w:r>
      <w:r>
        <w:rPr>
          <w:spacing w:val="-1"/>
          <w:sz w:val="24"/>
        </w:rPr>
        <w:t> </w:t>
      </w:r>
      <w:r>
        <w:rPr>
          <w:sz w:val="24"/>
        </w:rPr>
        <w:t>mestrado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associada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esportiva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grande</w:t>
      </w:r>
      <w:r>
        <w:rPr>
          <w:spacing w:val="-3"/>
          <w:sz w:val="24"/>
        </w:rPr>
        <w:t> </w:t>
      </w:r>
      <w:r>
        <w:rPr>
          <w:sz w:val="24"/>
        </w:rPr>
        <w:t>expertise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área;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137" w:after="0"/>
        <w:ind w:left="736" w:right="0" w:hanging="143"/>
        <w:jc w:val="left"/>
        <w:rPr>
          <w:sz w:val="24"/>
        </w:rPr>
      </w:pPr>
      <w:r>
        <w:rPr>
          <w:sz w:val="24"/>
        </w:rPr>
        <w:t>Experiência</w:t>
      </w:r>
      <w:r>
        <w:rPr>
          <w:spacing w:val="-6"/>
          <w:sz w:val="24"/>
        </w:rPr>
        <w:t> </w:t>
      </w:r>
      <w:r>
        <w:rPr>
          <w:sz w:val="24"/>
        </w:rPr>
        <w:t>de,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menos,</w:t>
      </w:r>
      <w:r>
        <w:rPr>
          <w:spacing w:val="-1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ano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esporte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paralímpico;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137" w:after="0"/>
        <w:ind w:left="736" w:right="0" w:hanging="143"/>
        <w:jc w:val="left"/>
        <w:rPr>
          <w:sz w:val="24"/>
        </w:rPr>
      </w:pPr>
      <w:r>
        <w:rPr>
          <w:sz w:val="24"/>
        </w:rPr>
        <w:t>Domínio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pacote</w:t>
      </w:r>
      <w:r>
        <w:rPr>
          <w:spacing w:val="-6"/>
          <w:sz w:val="24"/>
        </w:rPr>
        <w:t> </w:t>
      </w:r>
      <w:r>
        <w:rPr>
          <w:sz w:val="24"/>
        </w:rPr>
        <w:t>Office,</w:t>
      </w:r>
      <w:r>
        <w:rPr>
          <w:spacing w:val="-2"/>
          <w:sz w:val="24"/>
        </w:rPr>
        <w:t> </w:t>
      </w:r>
      <w:r>
        <w:rPr>
          <w:sz w:val="24"/>
        </w:rPr>
        <w:t>Internet e</w:t>
      </w:r>
      <w:r>
        <w:rPr>
          <w:spacing w:val="-10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específicos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área;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137" w:after="0"/>
        <w:ind w:left="736" w:right="0" w:hanging="143"/>
        <w:jc w:val="left"/>
        <w:rPr>
          <w:sz w:val="24"/>
        </w:rPr>
      </w:pPr>
      <w:r>
        <w:rPr>
          <w:sz w:val="24"/>
        </w:rPr>
        <w:t>Desejável</w:t>
      </w:r>
      <w:r>
        <w:rPr>
          <w:spacing w:val="-9"/>
          <w:sz w:val="24"/>
        </w:rPr>
        <w:t> </w:t>
      </w:r>
      <w:r>
        <w:rPr>
          <w:sz w:val="24"/>
        </w:rPr>
        <w:t>Nível</w:t>
      </w:r>
      <w:r>
        <w:rPr>
          <w:spacing w:val="-6"/>
          <w:sz w:val="24"/>
        </w:rPr>
        <w:t> </w:t>
      </w:r>
      <w:r>
        <w:rPr>
          <w:sz w:val="24"/>
        </w:rPr>
        <w:t>básico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espanhol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inglês</w:t>
      </w:r>
      <w:r>
        <w:rPr>
          <w:spacing w:val="-3"/>
          <w:sz w:val="24"/>
        </w:rPr>
        <w:t> </w:t>
      </w:r>
      <w:r>
        <w:rPr>
          <w:sz w:val="24"/>
        </w:rPr>
        <w:t>(comunicação</w:t>
      </w:r>
      <w:r>
        <w:rPr>
          <w:spacing w:val="2"/>
          <w:sz w:val="24"/>
        </w:rPr>
        <w:t> </w:t>
      </w:r>
      <w:r>
        <w:rPr>
          <w:sz w:val="24"/>
        </w:rPr>
        <w:t>escrita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oral);</w:t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Heading1"/>
        <w:numPr>
          <w:ilvl w:val="1"/>
          <w:numId w:val="2"/>
        </w:numPr>
        <w:tabs>
          <w:tab w:pos="1313" w:val="left" w:leader="none"/>
        </w:tabs>
        <w:spacing w:line="504" w:lineRule="auto" w:before="0" w:after="0"/>
        <w:ind w:left="593" w:right="4868" w:firstLine="360"/>
        <w:jc w:val="left"/>
      </w:pPr>
      <w:r>
        <w:rPr/>
        <w:t>PROFESSOR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20</w:t>
      </w:r>
      <w:r>
        <w:rPr>
          <w:spacing w:val="-9"/>
        </w:rPr>
        <w:t> </w:t>
      </w:r>
      <w:r>
        <w:rPr/>
        <w:t>HORAS</w:t>
      </w:r>
      <w:r>
        <w:rPr>
          <w:spacing w:val="-9"/>
        </w:rPr>
        <w:t> </w:t>
      </w:r>
      <w:r>
        <w:rPr/>
        <w:t>SEMANAIS </w:t>
      </w:r>
      <w:r>
        <w:rPr>
          <w:spacing w:val="-2"/>
        </w:rPr>
        <w:t>FUNÇÃO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42" w:lineRule="exact" w:before="0" w:after="0"/>
        <w:ind w:left="721" w:right="0" w:hanging="128"/>
        <w:jc w:val="left"/>
        <w:rPr>
          <w:sz w:val="24"/>
        </w:rPr>
      </w:pPr>
      <w:r>
        <w:rPr>
          <w:sz w:val="24"/>
        </w:rPr>
        <w:t>Atuar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atendimento de</w:t>
      </w:r>
      <w:r>
        <w:rPr>
          <w:spacing w:val="-9"/>
          <w:sz w:val="24"/>
        </w:rPr>
        <w:t> </w:t>
      </w:r>
      <w:r>
        <w:rPr>
          <w:sz w:val="24"/>
        </w:rPr>
        <w:t>alunos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deficiência,</w:t>
      </w:r>
      <w:r>
        <w:rPr>
          <w:spacing w:val="-2"/>
          <w:sz w:val="24"/>
        </w:rPr>
        <w:t> </w:t>
      </w:r>
      <w:r>
        <w:rPr>
          <w:sz w:val="24"/>
        </w:rPr>
        <w:t>na iniciação,</w:t>
      </w:r>
      <w:r>
        <w:rPr>
          <w:spacing w:val="-2"/>
          <w:sz w:val="24"/>
        </w:rPr>
        <w:t> </w:t>
      </w:r>
      <w:r>
        <w:rPr>
          <w:sz w:val="24"/>
        </w:rPr>
        <w:t>adaptando e</w:t>
      </w:r>
      <w:r>
        <w:rPr>
          <w:spacing w:val="-4"/>
          <w:sz w:val="24"/>
        </w:rPr>
        <w:t> </w:t>
      </w:r>
      <w:r>
        <w:rPr>
          <w:sz w:val="24"/>
        </w:rPr>
        <w:t>promovendo </w:t>
      </w:r>
      <w:r>
        <w:rPr>
          <w:spacing w:val="-5"/>
          <w:sz w:val="24"/>
        </w:rPr>
        <w:t>os</w:t>
      </w:r>
    </w:p>
    <w:p>
      <w:pPr>
        <w:pStyle w:val="BodyText"/>
        <w:spacing w:line="360" w:lineRule="auto" w:before="142"/>
        <w:ind w:left="593" w:right="313"/>
      </w:pPr>
      <w:r>
        <w:rPr/>
        <w:t>fundamentos básicos da modalidade, contribuindo para melhoria das capacidades individuais, responsabilizando-se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 do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alunos, até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entrega</w:t>
      </w:r>
      <w:r>
        <w:rPr>
          <w:spacing w:val="-8"/>
        </w:rPr>
        <w:t> </w:t>
      </w:r>
      <w:r>
        <w:rPr/>
        <w:t>aos</w:t>
      </w:r>
      <w:r>
        <w:rPr>
          <w:spacing w:val="-9"/>
        </w:rPr>
        <w:t> </w:t>
      </w:r>
      <w:r>
        <w:rPr/>
        <w:t>responsáveis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afins;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360" w:lineRule="auto" w:before="0" w:after="0"/>
        <w:ind w:left="593" w:right="537" w:firstLine="0"/>
        <w:jc w:val="left"/>
        <w:rPr>
          <w:sz w:val="24"/>
        </w:rPr>
      </w:pPr>
      <w:r>
        <w:rPr>
          <w:sz w:val="24"/>
        </w:rPr>
        <w:t>Detectar</w:t>
      </w:r>
      <w:r>
        <w:rPr>
          <w:spacing w:val="-1"/>
          <w:sz w:val="24"/>
        </w:rPr>
        <w:t> </w:t>
      </w:r>
      <w:r>
        <w:rPr>
          <w:sz w:val="24"/>
        </w:rPr>
        <w:t>dentre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alunos</w:t>
      </w:r>
      <w:r>
        <w:rPr>
          <w:spacing w:val="-4"/>
          <w:sz w:val="24"/>
        </w:rPr>
        <w:t> </w:t>
      </w:r>
      <w:r>
        <w:rPr>
          <w:sz w:val="24"/>
        </w:rPr>
        <w:t>atendidos, 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apresentam</w:t>
      </w:r>
      <w:r>
        <w:rPr>
          <w:spacing w:val="-7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desempenho, separando-os</w:t>
      </w:r>
      <w:r>
        <w:rPr>
          <w:spacing w:val="-4"/>
          <w:sz w:val="24"/>
        </w:rPr>
        <w:t> </w:t>
      </w:r>
      <w:r>
        <w:rPr>
          <w:sz w:val="24"/>
        </w:rPr>
        <w:t>nas turmas de aperfeiçoamento, preparando-os para as seleções de base;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360" w:lineRule="auto" w:before="0" w:after="0"/>
        <w:ind w:left="593" w:right="520" w:firstLine="0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9"/>
          <w:sz w:val="24"/>
        </w:rPr>
        <w:t> </w:t>
      </w:r>
      <w:r>
        <w:rPr>
          <w:sz w:val="24"/>
        </w:rPr>
        <w:t>relacionados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atuação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relatórios</w:t>
      </w:r>
      <w:r>
        <w:rPr>
          <w:spacing w:val="-4"/>
          <w:sz w:val="24"/>
        </w:rPr>
        <w:t> </w:t>
      </w:r>
      <w:r>
        <w:rPr>
          <w:sz w:val="24"/>
        </w:rPr>
        <w:t>periódicos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 Coordenador do Centro de Referência;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360" w:lineRule="auto" w:before="0" w:after="0"/>
        <w:ind w:left="593" w:right="216" w:firstLine="0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orientações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capacitações</w:t>
      </w:r>
      <w:r>
        <w:rPr>
          <w:spacing w:val="-5"/>
          <w:sz w:val="24"/>
        </w:rPr>
        <w:t> </w:t>
      </w:r>
      <w:r>
        <w:rPr>
          <w:sz w:val="24"/>
        </w:rPr>
        <w:t>promovidas</w:t>
      </w:r>
      <w:r>
        <w:rPr>
          <w:spacing w:val="-5"/>
          <w:sz w:val="24"/>
        </w:rPr>
        <w:t> </w:t>
      </w:r>
      <w:r>
        <w:rPr>
          <w:sz w:val="24"/>
        </w:rPr>
        <w:t>e indicadas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Secretaria</w:t>
      </w:r>
      <w:r>
        <w:rPr>
          <w:spacing w:val="-4"/>
          <w:sz w:val="24"/>
        </w:rPr>
        <w:t> </w:t>
      </w:r>
      <w:r>
        <w:rPr>
          <w:sz w:val="24"/>
        </w:rPr>
        <w:t>Estadual</w:t>
      </w:r>
      <w:r>
        <w:rPr>
          <w:spacing w:val="-12"/>
          <w:sz w:val="24"/>
        </w:rPr>
        <w:t> </w:t>
      </w:r>
      <w:r>
        <w:rPr>
          <w:sz w:val="24"/>
        </w:rPr>
        <w:t>do Esporte/Paraná Esporte e Comitê Paralímpico Brasileiro, relacionados às modalidades desenvolvidas nos Centros de Referência.</w:t>
      </w:r>
    </w:p>
    <w:p>
      <w:pPr>
        <w:pStyle w:val="BodyText"/>
        <w:spacing w:before="2"/>
      </w:pPr>
    </w:p>
    <w:p>
      <w:pPr>
        <w:pStyle w:val="Heading1"/>
      </w:pPr>
      <w:r>
        <w:rPr>
          <w:spacing w:val="-2"/>
        </w:rPr>
        <w:t>PERFIL</w:t>
      </w:r>
      <w:r>
        <w:rPr>
          <w:spacing w:val="-4"/>
        </w:rPr>
        <w:t> </w:t>
      </w:r>
      <w:r>
        <w:rPr>
          <w:spacing w:val="-2"/>
        </w:rPr>
        <w:t>PROFISSIONAL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272" w:after="0"/>
        <w:ind w:left="736" w:right="0" w:hanging="143"/>
        <w:jc w:val="left"/>
        <w:rPr>
          <w:sz w:val="24"/>
        </w:rPr>
      </w:pPr>
      <w:r>
        <w:rPr>
          <w:sz w:val="24"/>
        </w:rPr>
        <w:t>Graduação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Educação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Física;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40" w:lineRule="auto" w:before="142" w:after="0"/>
        <w:ind w:left="736" w:right="0" w:hanging="143"/>
        <w:jc w:val="left"/>
        <w:rPr>
          <w:sz w:val="24"/>
        </w:rPr>
      </w:pPr>
      <w:r>
        <w:rPr>
          <w:sz w:val="24"/>
        </w:rPr>
        <w:t>Desejável</w:t>
      </w:r>
      <w:r>
        <w:rPr>
          <w:spacing w:val="-8"/>
          <w:sz w:val="24"/>
        </w:rPr>
        <w:t> </w:t>
      </w:r>
      <w:r>
        <w:rPr>
          <w:sz w:val="24"/>
        </w:rPr>
        <w:t>Especialização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atuação;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360" w:lineRule="auto" w:before="136" w:after="0"/>
        <w:ind w:left="593" w:right="660" w:firstLine="0"/>
        <w:jc w:val="left"/>
        <w:rPr>
          <w:sz w:val="24"/>
        </w:rPr>
      </w:pPr>
      <w:r>
        <w:rPr>
          <w:sz w:val="24"/>
        </w:rPr>
        <w:t>Recomendável</w:t>
      </w:r>
      <w:r>
        <w:rPr>
          <w:spacing w:val="-8"/>
          <w:sz w:val="24"/>
        </w:rPr>
        <w:t> </w:t>
      </w:r>
      <w:r>
        <w:rPr>
          <w:sz w:val="24"/>
        </w:rPr>
        <w:t>o conhecimento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demandas</w:t>
      </w:r>
      <w:r>
        <w:rPr>
          <w:spacing w:val="-6"/>
          <w:sz w:val="24"/>
        </w:rPr>
        <w:t> </w:t>
      </w:r>
      <w:r>
        <w:rPr>
          <w:sz w:val="24"/>
        </w:rPr>
        <w:t>específicas</w:t>
      </w:r>
      <w:r>
        <w:rPr>
          <w:spacing w:val="-6"/>
          <w:sz w:val="24"/>
        </w:rPr>
        <w:t> </w:t>
      </w:r>
      <w:r>
        <w:rPr>
          <w:sz w:val="24"/>
        </w:rPr>
        <w:t>do desporto</w:t>
      </w:r>
      <w:r>
        <w:rPr>
          <w:spacing w:val="-4"/>
          <w:sz w:val="24"/>
        </w:rPr>
        <w:t> </w:t>
      </w:r>
      <w:r>
        <w:rPr>
          <w:sz w:val="24"/>
        </w:rPr>
        <w:t>paralímpico a</w:t>
      </w:r>
      <w:r>
        <w:rPr>
          <w:spacing w:val="-5"/>
          <w:sz w:val="24"/>
        </w:rPr>
        <w:t> </w:t>
      </w:r>
      <w:r>
        <w:rPr>
          <w:sz w:val="24"/>
        </w:rPr>
        <w:t>partir</w:t>
      </w:r>
      <w:r>
        <w:rPr>
          <w:spacing w:val="-3"/>
          <w:sz w:val="24"/>
        </w:rPr>
        <w:t> </w:t>
      </w:r>
      <w:r>
        <w:rPr>
          <w:sz w:val="24"/>
        </w:rPr>
        <w:t>da perspectiva dos alunos;</w:t>
      </w:r>
    </w:p>
    <w:p>
      <w:pPr>
        <w:pStyle w:val="ListParagraph"/>
        <w:numPr>
          <w:ilvl w:val="0"/>
          <w:numId w:val="2"/>
        </w:numPr>
        <w:tabs>
          <w:tab w:pos="736" w:val="left" w:leader="none"/>
        </w:tabs>
        <w:spacing w:line="274" w:lineRule="exact" w:before="0" w:after="0"/>
        <w:ind w:left="736" w:right="0" w:hanging="143"/>
        <w:jc w:val="left"/>
        <w:rPr>
          <w:sz w:val="24"/>
        </w:rPr>
      </w:pPr>
      <w:r>
        <w:rPr>
          <w:sz w:val="24"/>
        </w:rPr>
        <w:t>Conhecimento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experiência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modalidade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paralímpica;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240" w:lineRule="auto" w:before="142" w:after="0"/>
        <w:ind w:left="726" w:right="0" w:hanging="133"/>
        <w:jc w:val="left"/>
        <w:rPr>
          <w:sz w:val="24"/>
        </w:rPr>
      </w:pPr>
      <w:r>
        <w:rPr>
          <w:sz w:val="24"/>
        </w:rPr>
        <w:t>Ter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prática</w:t>
      </w:r>
      <w:r>
        <w:rPr>
          <w:spacing w:val="-1"/>
          <w:sz w:val="24"/>
        </w:rPr>
        <w:t> </w:t>
      </w:r>
      <w:r>
        <w:rPr>
          <w:sz w:val="24"/>
        </w:rPr>
        <w:t>mínima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ano</w:t>
      </w:r>
      <w:r>
        <w:rPr>
          <w:spacing w:val="-1"/>
          <w:sz w:val="24"/>
        </w:rPr>
        <w:t> </w:t>
      </w:r>
      <w:r>
        <w:rPr>
          <w:sz w:val="24"/>
        </w:rPr>
        <w:t>na modalidade</w:t>
      </w:r>
      <w:r>
        <w:rPr>
          <w:spacing w:val="-5"/>
          <w:sz w:val="24"/>
        </w:rPr>
        <w:t> </w:t>
      </w:r>
      <w:r>
        <w:rPr>
          <w:sz w:val="24"/>
        </w:rPr>
        <w:t>paralímpica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desenvolvida.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line="362" w:lineRule="auto"/>
        <w:ind w:left="4050" w:hanging="1787"/>
      </w:pPr>
      <w:r>
        <w:rPr/>
        <w:t>Os</w:t>
      </w:r>
      <w:r>
        <w:rPr>
          <w:spacing w:val="-7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interessados</w:t>
      </w:r>
      <w:r>
        <w:rPr>
          <w:spacing w:val="-6"/>
        </w:rPr>
        <w:t> </w:t>
      </w:r>
      <w:r>
        <w:rPr/>
        <w:t>deverão encaminhar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currículo para</w:t>
      </w:r>
      <w:r>
        <w:rPr>
          <w:spacing w:val="-9"/>
        </w:rPr>
        <w:t> </w:t>
      </w:r>
      <w:r>
        <w:rPr/>
        <w:t>o e-mail </w:t>
      </w:r>
      <w:hyperlink r:id="rId10">
        <w:r>
          <w:rPr>
            <w:spacing w:val="-2"/>
          </w:rPr>
          <w:t>paradesportopg@gmail.com</w:t>
        </w:r>
      </w:hyperlink>
    </w:p>
    <w:p>
      <w:pPr>
        <w:pStyle w:val="BodyText"/>
        <w:spacing w:line="273" w:lineRule="exact"/>
        <w:ind w:left="2110"/>
      </w:pPr>
      <w:r>
        <w:rPr/>
        <w:t>até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3"/>
        </w:rPr>
        <w:t> </w:t>
      </w:r>
      <w:r>
        <w:rPr/>
        <w:t>25/01/2024, indicando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assunto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vaga</w:t>
      </w:r>
      <w:r>
        <w:rPr>
          <w:spacing w:val="-2"/>
        </w:rPr>
        <w:t> desejada.</w:t>
      </w:r>
    </w:p>
    <w:sectPr>
      <w:pgSz w:w="11910" w:h="16840"/>
      <w:pgMar w:top="300" w:bottom="280" w:left="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Yu Gothic UI">
    <w:altName w:val="Yu Gothic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93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93" w:hanging="361"/>
      </w:pPr>
      <w:rPr>
        <w:rFonts w:hint="default" w:ascii="Yu Gothic UI" w:hAnsi="Yu Gothic UI" w:eastAsia="Yu Gothic UI" w:cs="Yu Gothic UI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5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93" w:hanging="361"/>
      </w:pPr>
      <w:rPr>
        <w:rFonts w:hint="default" w:ascii="Yu Gothic UI" w:hAnsi="Yu Gothic UI" w:eastAsia="Yu Gothic UI" w:cs="Yu Gothic UI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5" w:hanging="36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9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93" w:hanging="14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3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paradesportopg@gmail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2024-01-12T20:20:41Z</dcterms:created>
  <dcterms:modified xsi:type="dcterms:W3CDTF">2024-01-12T20:20:41Z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www.ilovepdf.com</vt:lpwstr>
  </property>
</Properties>
</file>